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AE" w:rsidRPr="008B7A54" w:rsidRDefault="00780183" w:rsidP="00747EAC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8B7A54">
        <w:rPr>
          <w:b/>
          <w:u w:val="single"/>
        </w:rPr>
        <w:t>Treasurers Report</w:t>
      </w:r>
      <w:r w:rsidR="00747EAC" w:rsidRPr="008B7A54">
        <w:rPr>
          <w:b/>
          <w:u w:val="single"/>
        </w:rPr>
        <w:t xml:space="preserve"> for Annual General Meeting</w:t>
      </w:r>
    </w:p>
    <w:p w:rsidR="00780183" w:rsidRPr="008B7A54" w:rsidRDefault="00E243C5" w:rsidP="00747EA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January 2017</w:t>
      </w:r>
    </w:p>
    <w:p w:rsidR="00780183" w:rsidRDefault="00780183" w:rsidP="00780183">
      <w:pPr>
        <w:spacing w:after="0"/>
      </w:pPr>
    </w:p>
    <w:p w:rsidR="00780183" w:rsidRPr="00B42C7D" w:rsidRDefault="00780183" w:rsidP="00780183">
      <w:pPr>
        <w:spacing w:after="0"/>
        <w:rPr>
          <w:b/>
          <w:u w:val="single"/>
        </w:rPr>
      </w:pPr>
      <w:r w:rsidRPr="00B42C7D">
        <w:rPr>
          <w:b/>
          <w:u w:val="single"/>
        </w:rPr>
        <w:t>Financial Update:</w:t>
      </w:r>
    </w:p>
    <w:p w:rsidR="00624855" w:rsidRDefault="00E243C5" w:rsidP="00280FFE">
      <w:pPr>
        <w:spacing w:after="0"/>
      </w:pPr>
      <w:r>
        <w:t>As of January 16</w:t>
      </w:r>
      <w:r w:rsidR="008B7A54">
        <w:t>,</w:t>
      </w:r>
      <w:r w:rsidR="00780183">
        <w:t xml:space="preserve"> 201</w:t>
      </w:r>
      <w:r>
        <w:t>7</w:t>
      </w:r>
      <w:r w:rsidR="00780183">
        <w:t xml:space="preserve"> Churches Together in Westminster</w:t>
      </w:r>
      <w:r w:rsidR="008B7A54">
        <w:t xml:space="preserve"> (</w:t>
      </w:r>
      <w:proofErr w:type="spellStart"/>
      <w:r w:rsidR="008B7A54">
        <w:t>CTiW</w:t>
      </w:r>
      <w:proofErr w:type="spellEnd"/>
      <w:r w:rsidR="008B7A54">
        <w:t xml:space="preserve">) </w:t>
      </w:r>
      <w:r w:rsidR="00780183">
        <w:t xml:space="preserve">had a cash balance of </w:t>
      </w:r>
      <w:r w:rsidR="00FE1716">
        <w:t>£</w:t>
      </w:r>
      <w:r w:rsidR="00280FFE">
        <w:t>1,849.67</w:t>
      </w:r>
      <w:r w:rsidR="00780183">
        <w:t xml:space="preserve">. </w:t>
      </w:r>
      <w:r w:rsidR="00624855">
        <w:t xml:space="preserve"> The Treasury of </w:t>
      </w:r>
      <w:proofErr w:type="spellStart"/>
      <w:r w:rsidR="00624855">
        <w:t>CTiW</w:t>
      </w:r>
      <w:proofErr w:type="spellEnd"/>
      <w:r w:rsidR="00624855">
        <w:t xml:space="preserve"> is in a strong position and </w:t>
      </w:r>
      <w:r>
        <w:t xml:space="preserve">will continue an </w:t>
      </w:r>
      <w:r w:rsidR="00624855">
        <w:t>adequate cash position throughout 2017 to support the initiatives outlined by the Executive team.</w:t>
      </w:r>
      <w:r w:rsidR="00780183">
        <w:t xml:space="preserve"> </w:t>
      </w:r>
      <w:r>
        <w:t xml:space="preserve"> As a recap, t</w:t>
      </w:r>
      <w:r w:rsidR="00280FFE">
        <w:t xml:space="preserve">he 2016 </w:t>
      </w:r>
      <w:r w:rsidR="00624855">
        <w:t xml:space="preserve">Treasury </w:t>
      </w:r>
      <w:r w:rsidR="00280FFE">
        <w:t>priorities included streamlining the bank accounts</w:t>
      </w:r>
      <w:r w:rsidR="00624855">
        <w:t xml:space="preserve"> and standardizing membership donations.  The bank accounts </w:t>
      </w:r>
      <w:r>
        <w:t>priority</w:t>
      </w:r>
      <w:r w:rsidR="00280FFE">
        <w:t xml:space="preserve"> was achieved and the new banking relationship has been established at Lloyds Bank (moved from the Cooperative Bank).  </w:t>
      </w:r>
      <w:r w:rsidR="00624855">
        <w:t xml:space="preserve">All past due invoices are now paid in full.  Lloyds Bank will be in a much better position to grow with </w:t>
      </w:r>
      <w:proofErr w:type="spellStart"/>
      <w:r w:rsidR="00624855">
        <w:t>CTiW</w:t>
      </w:r>
      <w:proofErr w:type="spellEnd"/>
      <w:r w:rsidR="00624855">
        <w:t xml:space="preserve"> via merchant process</w:t>
      </w:r>
      <w:r>
        <w:t>ing</w:t>
      </w:r>
      <w:r w:rsidR="00624855">
        <w:t xml:space="preserve"> of membership donations and potential credit card payments.</w:t>
      </w:r>
      <w:r>
        <w:t xml:space="preserve">   The membership donation priority is described below.</w:t>
      </w:r>
    </w:p>
    <w:p w:rsidR="00624855" w:rsidRDefault="00624855" w:rsidP="00280FFE">
      <w:pPr>
        <w:spacing w:after="0"/>
      </w:pPr>
    </w:p>
    <w:p w:rsidR="008B7A54" w:rsidRDefault="00280FFE" w:rsidP="00280FFE">
      <w:pPr>
        <w:spacing w:after="0"/>
      </w:pPr>
      <w:r>
        <w:t>Cash inflows consist of membership donations.  Membership letters will be</w:t>
      </w:r>
      <w:r w:rsidR="00F20204">
        <w:t xml:space="preserve"> sent out</w:t>
      </w:r>
      <w:r w:rsidR="00E243C5">
        <w:t xml:space="preserve"> at the end of January and cash</w:t>
      </w:r>
      <w:r w:rsidR="00F20204">
        <w:t xml:space="preserve"> inflows typically start increasing in February until April.  Cash outflows consist of administrative support, printing and event sponsorships.  All cash outflows are approved at the monthly Executive meetings.</w:t>
      </w:r>
    </w:p>
    <w:p w:rsidR="00624855" w:rsidRDefault="00624855" w:rsidP="00280FFE">
      <w:pPr>
        <w:spacing w:after="0"/>
      </w:pPr>
    </w:p>
    <w:p w:rsidR="00624855" w:rsidRDefault="00624855" w:rsidP="00280FFE">
      <w:pPr>
        <w:spacing w:after="0"/>
      </w:pPr>
      <w:r>
        <w:t xml:space="preserve">As always, if you would like the detailed cash debt and credit activity, please email at </w:t>
      </w:r>
      <w:hyperlink r:id="rId5" w:history="1">
        <w:r w:rsidRPr="00C2182D">
          <w:rPr>
            <w:rStyle w:val="Hyperlink"/>
          </w:rPr>
          <w:t>david.mannarino@53.com</w:t>
        </w:r>
      </w:hyperlink>
      <w:r>
        <w:t xml:space="preserve"> and I will send them to you</w:t>
      </w:r>
      <w:r w:rsidR="00E243C5">
        <w:t xml:space="preserve"> directly</w:t>
      </w:r>
      <w:r>
        <w:t>.</w:t>
      </w:r>
    </w:p>
    <w:p w:rsidR="00624855" w:rsidRDefault="00624855" w:rsidP="00280FFE">
      <w:pPr>
        <w:spacing w:after="0"/>
      </w:pPr>
    </w:p>
    <w:p w:rsidR="008B7A54" w:rsidRDefault="008B7A54" w:rsidP="008B7A54">
      <w:pPr>
        <w:pStyle w:val="ListParagraph"/>
        <w:spacing w:after="0"/>
        <w:ind w:left="750"/>
      </w:pPr>
    </w:p>
    <w:p w:rsidR="00B42C7D" w:rsidRPr="00B42C7D" w:rsidRDefault="00B42C7D" w:rsidP="00780183">
      <w:pPr>
        <w:spacing w:after="0"/>
        <w:rPr>
          <w:b/>
          <w:u w:val="single"/>
        </w:rPr>
      </w:pPr>
      <w:r w:rsidRPr="00B42C7D">
        <w:rPr>
          <w:b/>
          <w:u w:val="single"/>
        </w:rPr>
        <w:t>M</w:t>
      </w:r>
      <w:r w:rsidR="00F20204">
        <w:rPr>
          <w:b/>
          <w:u w:val="single"/>
        </w:rPr>
        <w:t>embership/Subscription Update and Timetable</w:t>
      </w:r>
      <w:r w:rsidRPr="00B42C7D">
        <w:rPr>
          <w:b/>
          <w:u w:val="single"/>
        </w:rPr>
        <w:t>:</w:t>
      </w:r>
    </w:p>
    <w:p w:rsidR="00B42C7D" w:rsidRDefault="00624855" w:rsidP="00780183">
      <w:pPr>
        <w:spacing w:after="0"/>
      </w:pPr>
      <w:r>
        <w:t xml:space="preserve">It has been several years since a pricing increased was proposed and approved.  The 2017 annual membership donation is increasing from £25 to £30 (£5 increase).  This increase will be used primarily for event sponsorship and web page subscription. </w:t>
      </w:r>
    </w:p>
    <w:p w:rsidR="006222AA" w:rsidRDefault="006222AA" w:rsidP="00780183">
      <w:pPr>
        <w:spacing w:after="0"/>
      </w:pPr>
    </w:p>
    <w:sectPr w:rsidR="006222AA" w:rsidSect="002B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7749D"/>
    <w:multiLevelType w:val="hybridMultilevel"/>
    <w:tmpl w:val="E90CFF2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6651030D"/>
    <w:multiLevelType w:val="hybridMultilevel"/>
    <w:tmpl w:val="78C0E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83"/>
    <w:rsid w:val="00041848"/>
    <w:rsid w:val="001F1831"/>
    <w:rsid w:val="00280FFE"/>
    <w:rsid w:val="00284927"/>
    <w:rsid w:val="002B53AE"/>
    <w:rsid w:val="006222AA"/>
    <w:rsid w:val="00624855"/>
    <w:rsid w:val="00747EAC"/>
    <w:rsid w:val="00780183"/>
    <w:rsid w:val="00831887"/>
    <w:rsid w:val="008B7A54"/>
    <w:rsid w:val="009F264A"/>
    <w:rsid w:val="00B42C7D"/>
    <w:rsid w:val="00BC5335"/>
    <w:rsid w:val="00C05B7C"/>
    <w:rsid w:val="00E243C5"/>
    <w:rsid w:val="00EB18BA"/>
    <w:rsid w:val="00F20204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3E932-F9E2-45EB-926D-8E9283C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mannarino@5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Third Bank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E004131</dc:creator>
  <cp:lastModifiedBy>Rosa Postance</cp:lastModifiedBy>
  <cp:revision>2</cp:revision>
  <cp:lastPrinted>2016-01-18T11:50:00Z</cp:lastPrinted>
  <dcterms:created xsi:type="dcterms:W3CDTF">2017-01-19T17:13:00Z</dcterms:created>
  <dcterms:modified xsi:type="dcterms:W3CDTF">2017-01-19T17:13:00Z</dcterms:modified>
</cp:coreProperties>
</file>